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A" w:rsidRPr="00CE125A" w:rsidRDefault="00CE125A" w:rsidP="00CE125A">
      <w:pPr>
        <w:pStyle w:val="msonormalbullet1gifbullet1gifbullet1gif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CE125A">
        <w:rPr>
          <w:b/>
          <w:sz w:val="28"/>
          <w:szCs w:val="28"/>
        </w:rPr>
        <w:t xml:space="preserve">РОССИЙСКАЯ ФЕДЕРАЦИЯ </w:t>
      </w:r>
    </w:p>
    <w:p w:rsidR="00CE125A" w:rsidRPr="00CE125A" w:rsidRDefault="00CE125A" w:rsidP="00CE125A">
      <w:pPr>
        <w:pStyle w:val="msonormalbullet1gifbullet1gifbullet1gif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CE125A">
        <w:rPr>
          <w:b/>
          <w:sz w:val="28"/>
          <w:szCs w:val="28"/>
        </w:rPr>
        <w:t>ИРКУТСКАЯ ОБЛАСТЬ</w:t>
      </w:r>
    </w:p>
    <w:p w:rsidR="00CE125A" w:rsidRPr="00CE125A" w:rsidRDefault="00CE125A" w:rsidP="00CE125A">
      <w:pPr>
        <w:pStyle w:val="msonormalbullet1gifbullet1gifbullet1gif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CE125A">
        <w:rPr>
          <w:b/>
          <w:sz w:val="28"/>
          <w:szCs w:val="28"/>
        </w:rPr>
        <w:t xml:space="preserve">БОХАНСКИЙ РАЙОН </w:t>
      </w:r>
    </w:p>
    <w:p w:rsidR="00CE125A" w:rsidRPr="00CE125A" w:rsidRDefault="00CE125A" w:rsidP="00CE125A">
      <w:pPr>
        <w:pStyle w:val="msonormalbullet1gifbullet1gif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CE125A">
        <w:rPr>
          <w:b/>
          <w:sz w:val="28"/>
          <w:szCs w:val="28"/>
        </w:rPr>
        <w:t xml:space="preserve">МУНИЦИПАЛЬНОЕ ОБРАЗОВАНИЕ «СЕРЕДКИНО» </w:t>
      </w:r>
    </w:p>
    <w:p w:rsidR="00CE125A" w:rsidRPr="00CE125A" w:rsidRDefault="00CE125A" w:rsidP="00CE1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25A">
        <w:rPr>
          <w:rFonts w:ascii="Times New Roman" w:hAnsi="Times New Roman" w:cs="Times New Roman"/>
          <w:b/>
          <w:sz w:val="32"/>
          <w:szCs w:val="32"/>
        </w:rPr>
        <w:t>Финансовый отдел  администрации муниципального образования</w:t>
      </w:r>
    </w:p>
    <w:p w:rsidR="00CE125A" w:rsidRPr="00CE125A" w:rsidRDefault="00CE125A" w:rsidP="00CE1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25A">
        <w:rPr>
          <w:rFonts w:ascii="Times New Roman" w:hAnsi="Times New Roman" w:cs="Times New Roman"/>
          <w:b/>
          <w:sz w:val="32"/>
          <w:szCs w:val="32"/>
        </w:rPr>
        <w:t>«Середкино»</w:t>
      </w:r>
    </w:p>
    <w:p w:rsidR="00CE125A" w:rsidRPr="00CE125A" w:rsidRDefault="00CE125A" w:rsidP="00CE1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5A">
        <w:rPr>
          <w:rFonts w:ascii="Times New Roman" w:hAnsi="Times New Roman" w:cs="Times New Roman"/>
          <w:b/>
          <w:sz w:val="28"/>
          <w:szCs w:val="28"/>
        </w:rPr>
        <w:t>ПРИКАЗ № 2</w:t>
      </w:r>
    </w:p>
    <w:p w:rsidR="00CE125A" w:rsidRPr="00CE125A" w:rsidRDefault="00CE125A" w:rsidP="00CE125A">
      <w:pPr>
        <w:rPr>
          <w:rFonts w:ascii="Times New Roman" w:hAnsi="Times New Roman" w:cs="Times New Roman"/>
          <w:sz w:val="28"/>
          <w:szCs w:val="28"/>
        </w:rPr>
      </w:pPr>
    </w:p>
    <w:p w:rsidR="00CE125A" w:rsidRPr="00CE125A" w:rsidRDefault="00CE125A" w:rsidP="00CE125A">
      <w:pPr>
        <w:ind w:hanging="540"/>
        <w:rPr>
          <w:rFonts w:ascii="Times New Roman" w:hAnsi="Times New Roman" w:cs="Times New Roman"/>
          <w:sz w:val="28"/>
          <w:szCs w:val="28"/>
        </w:rPr>
      </w:pPr>
      <w:r w:rsidRPr="00CE125A">
        <w:rPr>
          <w:rFonts w:ascii="Times New Roman" w:hAnsi="Times New Roman" w:cs="Times New Roman"/>
          <w:sz w:val="28"/>
          <w:szCs w:val="28"/>
        </w:rPr>
        <w:t xml:space="preserve">               2 </w:t>
      </w:r>
      <w:r w:rsidR="00195DD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E125A">
        <w:rPr>
          <w:rFonts w:ascii="Times New Roman" w:hAnsi="Times New Roman" w:cs="Times New Roman"/>
          <w:sz w:val="28"/>
          <w:szCs w:val="28"/>
        </w:rPr>
        <w:t xml:space="preserve">  20</w:t>
      </w:r>
      <w:r w:rsidRPr="00CE125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E125A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25A">
        <w:rPr>
          <w:rFonts w:ascii="Times New Roman" w:hAnsi="Times New Roman" w:cs="Times New Roman"/>
          <w:sz w:val="28"/>
          <w:szCs w:val="28"/>
        </w:rPr>
        <w:t xml:space="preserve">           с. Середкино</w:t>
      </w:r>
    </w:p>
    <w:p w:rsidR="00CE125A" w:rsidRPr="00CE125A" w:rsidRDefault="00CE125A" w:rsidP="00CE125A">
      <w:pPr>
        <w:rPr>
          <w:rFonts w:ascii="Times New Roman" w:hAnsi="Times New Roman" w:cs="Times New Roman"/>
          <w:sz w:val="28"/>
          <w:szCs w:val="28"/>
        </w:rPr>
      </w:pPr>
    </w:p>
    <w:p w:rsidR="00CE125A" w:rsidRPr="00CE125A" w:rsidRDefault="00CE125A" w:rsidP="00CE1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5A">
        <w:rPr>
          <w:rFonts w:ascii="Times New Roman" w:hAnsi="Times New Roman" w:cs="Times New Roman"/>
          <w:b/>
          <w:sz w:val="28"/>
          <w:szCs w:val="28"/>
        </w:rPr>
        <w:t>«О ВНЕСЕНИИ ИЗМЕНЕНИЙ В Приказ №3 ОТ  20 ноября 2019 г. «ОБ УТВЕРЖДЕНИИ ПОРЯДКА СОСТАВЛЕНИЯ И ВЕДЕНИЯ  СВОДНОЙ БЮДЖЕТНОЙ РОСПИСИ АДМИНИСТРАЦИИ МУНИЦИПАЛЬНОГО ОБРАЗОВАНИЯ «СЕРЕДКИНО» И БЮДЖЕТНЫХ РОСПИСЕЙ ГЛАВНЫХ РАСПОРЯДИТЕЛЕЙ СРЕДСТВ БЮДЖЕТА МО «СЕРЕДКИНО»</w:t>
      </w:r>
    </w:p>
    <w:p w:rsidR="00CE125A" w:rsidRPr="00CE125A" w:rsidRDefault="00CE125A" w:rsidP="00CE125A">
      <w:pPr>
        <w:rPr>
          <w:rFonts w:ascii="Times New Roman" w:hAnsi="Times New Roman" w:cs="Times New Roman"/>
          <w:sz w:val="28"/>
          <w:szCs w:val="28"/>
        </w:rPr>
      </w:pPr>
    </w:p>
    <w:p w:rsidR="00CE125A" w:rsidRPr="00CE125A" w:rsidRDefault="00CE125A" w:rsidP="00CE1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5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125A" w:rsidRPr="00CE125A" w:rsidRDefault="00CE125A" w:rsidP="00CE125A">
      <w:pPr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CE125A">
        <w:rPr>
          <w:rFonts w:ascii="Times New Roman" w:hAnsi="Times New Roman" w:cs="Times New Roman"/>
          <w:bCs/>
          <w:sz w:val="28"/>
          <w:szCs w:val="28"/>
        </w:rPr>
        <w:t>1.   Внести изменения и дополнения в данный порядок составления и ведения свободной бюджетной росписи муниципального образования «Середкино» на основании внесённых изменений и дополнений в пункте 3 и пункте</w:t>
      </w:r>
      <w:proofErr w:type="gramStart"/>
      <w:r w:rsidRPr="00CE125A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CE125A">
        <w:rPr>
          <w:rFonts w:ascii="Times New Roman" w:hAnsi="Times New Roman" w:cs="Times New Roman"/>
          <w:bCs/>
          <w:sz w:val="28"/>
          <w:szCs w:val="28"/>
        </w:rPr>
        <w:t xml:space="preserve"> статьи 217 Бюджетного кодекса РФ федеральным законом от 31.07.2020г. № 263-ФЗ.</w:t>
      </w:r>
    </w:p>
    <w:p w:rsidR="00CE125A" w:rsidRPr="00CE125A" w:rsidRDefault="00CE125A" w:rsidP="00CE125A">
      <w:pPr>
        <w:pStyle w:val="ab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95D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</w:t>
      </w:r>
      <w:r w:rsidRPr="00CE125A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е</w:t>
      </w:r>
      <w:r w:rsidRPr="00CE125A">
        <w:rPr>
          <w:bCs/>
          <w:sz w:val="28"/>
          <w:szCs w:val="28"/>
        </w:rPr>
        <w:t xml:space="preserve"> 3 « Порядок ведения бюджетной росписи», </w:t>
      </w:r>
      <w:r w:rsidRPr="00CE125A">
        <w:rPr>
          <w:sz w:val="28"/>
          <w:szCs w:val="28"/>
        </w:rPr>
        <w:t>абзац третий после слов "распорядителей (получателей) бюджетных средств" дополнить словами ",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CE125A" w:rsidRPr="00A97184" w:rsidRDefault="00CE125A" w:rsidP="00A971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95DD9">
        <w:rPr>
          <w:rFonts w:ascii="Times New Roman" w:hAnsi="Times New Roman" w:cs="Times New Roman"/>
          <w:sz w:val="28"/>
          <w:szCs w:val="28"/>
        </w:rPr>
        <w:t>2</w:t>
      </w:r>
      <w:r w:rsidRPr="00CE125A">
        <w:rPr>
          <w:rFonts w:ascii="Times New Roman" w:hAnsi="Times New Roman" w:cs="Times New Roman"/>
          <w:sz w:val="28"/>
          <w:szCs w:val="28"/>
        </w:rPr>
        <w:t>.  Настоящее постановление подлежит официальному опубликованию в муниципальном «Вестнике» МО «Середкино» и на официальном сайте администрации муниципального образования «Середкино» в сети «Интернет».</w:t>
      </w:r>
    </w:p>
    <w:p w:rsidR="00CE125A" w:rsidRPr="00CE125A" w:rsidRDefault="00195DD9" w:rsidP="00CE1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25A" w:rsidRPr="00CE1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25A" w:rsidRPr="00CE1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125A" w:rsidRPr="00CE12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отдела Администрации муниципального образования «Середкино».</w:t>
      </w:r>
    </w:p>
    <w:p w:rsidR="00A97184" w:rsidRDefault="00A97184" w:rsidP="00A97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184" w:rsidRDefault="00A97184" w:rsidP="00A97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25A" w:rsidRDefault="00CE125A" w:rsidP="00A97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125A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CE125A" w:rsidRPr="00CE125A" w:rsidRDefault="00CE125A" w:rsidP="00A9718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E125A" w:rsidRPr="00CE125A" w:rsidSect="00CE125A">
          <w:pgSz w:w="11906" w:h="16838"/>
          <w:pgMar w:top="0" w:right="850" w:bottom="1134" w:left="851" w:header="708" w:footer="708" w:gutter="0"/>
          <w:cols w:space="708"/>
          <w:docGrid w:linePitch="360"/>
        </w:sectPr>
      </w:pPr>
      <w:r w:rsidRPr="00CE125A">
        <w:rPr>
          <w:rFonts w:ascii="Times New Roman" w:hAnsi="Times New Roman" w:cs="Times New Roman"/>
          <w:sz w:val="28"/>
          <w:szCs w:val="28"/>
        </w:rPr>
        <w:t xml:space="preserve">отдела МО «Середкино»: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125A">
        <w:rPr>
          <w:rFonts w:ascii="Times New Roman" w:hAnsi="Times New Roman" w:cs="Times New Roman"/>
          <w:sz w:val="28"/>
          <w:szCs w:val="28"/>
        </w:rPr>
        <w:t xml:space="preserve">    Е.В. Ковинова</w:t>
      </w:r>
    </w:p>
    <w:p w:rsidR="00F850E2" w:rsidRPr="00CE125A" w:rsidRDefault="00F850E2" w:rsidP="00CE12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125A" w:rsidRPr="00AA34DE" w:rsidRDefault="00CE125A" w:rsidP="00CE125A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A34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7184">
        <w:rPr>
          <w:rFonts w:ascii="Times New Roman" w:hAnsi="Times New Roman" w:cs="Times New Roman"/>
          <w:sz w:val="24"/>
          <w:szCs w:val="24"/>
        </w:rPr>
        <w:t>1</w:t>
      </w:r>
    </w:p>
    <w:p w:rsidR="00CE125A" w:rsidRPr="00AA34DE" w:rsidRDefault="00CE125A" w:rsidP="00CE125A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</w:t>
      </w:r>
      <w:r w:rsidRPr="00AA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5A" w:rsidRDefault="00CE125A" w:rsidP="00CE125A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CE125A" w:rsidRPr="00AA34DE" w:rsidRDefault="00CE125A" w:rsidP="00CE125A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«Середкино»</w:t>
      </w:r>
    </w:p>
    <w:p w:rsidR="00CE125A" w:rsidRPr="00E34996" w:rsidRDefault="00CE125A" w:rsidP="00CE125A">
      <w:pPr>
        <w:pStyle w:val="ConsNormal"/>
        <w:ind w:left="4860"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A9718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4996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«2</w:t>
      </w:r>
      <w:r w:rsidR="00195DD9">
        <w:rPr>
          <w:rFonts w:ascii="Times New Roman" w:hAnsi="Times New Roman" w:cs="Times New Roman"/>
          <w:sz w:val="22"/>
          <w:szCs w:val="22"/>
        </w:rPr>
        <w:t>» сентября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4996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     </w:t>
      </w:r>
    </w:p>
    <w:p w:rsidR="00460127" w:rsidRPr="00CE125A" w:rsidRDefault="00460127" w:rsidP="004601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127" w:rsidRPr="00CE125A" w:rsidRDefault="006114B8" w:rsidP="006114B8">
      <w:pPr>
        <w:tabs>
          <w:tab w:val="left" w:pos="3261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E125A">
        <w:rPr>
          <w:rFonts w:ascii="Times New Roman" w:hAnsi="Times New Roman" w:cs="Times New Roman"/>
          <w:sz w:val="28"/>
          <w:szCs w:val="28"/>
        </w:rPr>
        <w:tab/>
      </w:r>
      <w:r w:rsidRPr="00CE12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0127" w:rsidRPr="00CE125A" w:rsidRDefault="006114B8" w:rsidP="006114B8">
      <w:pPr>
        <w:tabs>
          <w:tab w:val="left" w:pos="14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125A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</w:t>
      </w:r>
      <w:r w:rsidR="00CE125A">
        <w:rPr>
          <w:rFonts w:ascii="Times New Roman" w:hAnsi="Times New Roman" w:cs="Times New Roman"/>
          <w:sz w:val="28"/>
          <w:szCs w:val="28"/>
        </w:rPr>
        <w:t>муниципального образования «Середкино</w:t>
      </w:r>
      <w:r w:rsidRPr="00CE125A">
        <w:rPr>
          <w:rFonts w:ascii="Times New Roman" w:hAnsi="Times New Roman" w:cs="Times New Roman"/>
          <w:sz w:val="28"/>
          <w:szCs w:val="28"/>
        </w:rPr>
        <w:t>»</w:t>
      </w:r>
    </w:p>
    <w:p w:rsidR="00460127" w:rsidRPr="00CE125A" w:rsidRDefault="008D098E" w:rsidP="008D098E">
      <w:pPr>
        <w:tabs>
          <w:tab w:val="left" w:pos="3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125A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 Бюджетным кодексом Российской Федерации, Положением о бюджетном процессе в муниципальном образовании </w:t>
      </w:r>
      <w:r w:rsidR="00CE125A">
        <w:rPr>
          <w:rFonts w:ascii="Times New Roman" w:hAnsi="Times New Roman" w:cs="Times New Roman"/>
          <w:sz w:val="28"/>
          <w:szCs w:val="28"/>
        </w:rPr>
        <w:t>«Середкино</w:t>
      </w:r>
      <w:r w:rsidR="00CE125A" w:rsidRPr="00CE125A">
        <w:rPr>
          <w:rFonts w:ascii="Times New Roman" w:hAnsi="Times New Roman" w:cs="Times New Roman"/>
          <w:sz w:val="28"/>
          <w:szCs w:val="28"/>
        </w:rPr>
        <w:t>»</w:t>
      </w:r>
      <w:r w:rsidR="00CE125A">
        <w:rPr>
          <w:rFonts w:ascii="Times New Roman" w:hAnsi="Times New Roman" w:cs="Times New Roman"/>
          <w:sz w:val="28"/>
          <w:szCs w:val="28"/>
        </w:rPr>
        <w:t xml:space="preserve"> </w:t>
      </w:r>
      <w:r w:rsidRPr="00CE125A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бюджета муниципального образования </w:t>
      </w:r>
      <w:r w:rsidR="00CE125A">
        <w:rPr>
          <w:rFonts w:ascii="Times New Roman" w:hAnsi="Times New Roman" w:cs="Times New Roman"/>
          <w:sz w:val="28"/>
          <w:szCs w:val="28"/>
        </w:rPr>
        <w:t>«Середкино</w:t>
      </w:r>
      <w:r w:rsidR="00CE125A" w:rsidRPr="00CE125A">
        <w:rPr>
          <w:rFonts w:ascii="Times New Roman" w:hAnsi="Times New Roman" w:cs="Times New Roman"/>
          <w:sz w:val="28"/>
          <w:szCs w:val="28"/>
        </w:rPr>
        <w:t>»</w:t>
      </w:r>
      <w:r w:rsidR="00CE125A" w:rsidRPr="00CE125A">
        <w:rPr>
          <w:rFonts w:ascii="Times New Roman" w:hAnsi="Times New Roman" w:cs="Times New Roman"/>
          <w:sz w:val="28"/>
          <w:szCs w:val="28"/>
        </w:rPr>
        <w:t xml:space="preserve"> </w:t>
      </w:r>
      <w:r w:rsidRPr="00CE125A">
        <w:rPr>
          <w:rFonts w:ascii="Times New Roman" w:hAnsi="Times New Roman" w:cs="Times New Roman"/>
          <w:sz w:val="28"/>
          <w:szCs w:val="28"/>
        </w:rPr>
        <w:t xml:space="preserve">(далее-бюджет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муниципального образования </w:t>
      </w:r>
      <w:r w:rsidR="00CE125A">
        <w:rPr>
          <w:rFonts w:ascii="Times New Roman" w:hAnsi="Times New Roman" w:cs="Times New Roman"/>
          <w:sz w:val="28"/>
          <w:szCs w:val="28"/>
        </w:rPr>
        <w:t>«Середкино</w:t>
      </w:r>
      <w:r w:rsidR="00CE125A" w:rsidRPr="00CE125A">
        <w:rPr>
          <w:rFonts w:ascii="Times New Roman" w:hAnsi="Times New Roman" w:cs="Times New Roman"/>
          <w:sz w:val="28"/>
          <w:szCs w:val="28"/>
        </w:rPr>
        <w:t>»</w:t>
      </w:r>
      <w:r w:rsidR="00CE125A" w:rsidRPr="00CE125A">
        <w:rPr>
          <w:rFonts w:ascii="Times New Roman" w:hAnsi="Times New Roman" w:cs="Times New Roman"/>
          <w:sz w:val="28"/>
          <w:szCs w:val="28"/>
        </w:rPr>
        <w:t xml:space="preserve"> </w:t>
      </w:r>
      <w:r w:rsidR="00195DD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195DD9">
        <w:rPr>
          <w:rFonts w:ascii="Times New Roman" w:hAnsi="Times New Roman" w:cs="Times New Roman"/>
          <w:sz w:val="28"/>
          <w:szCs w:val="28"/>
        </w:rPr>
        <w:t>-</w:t>
      </w:r>
      <w:r w:rsidRPr="00CE12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25A">
        <w:rPr>
          <w:rFonts w:ascii="Times New Roman" w:hAnsi="Times New Roman" w:cs="Times New Roman"/>
          <w:sz w:val="28"/>
          <w:szCs w:val="28"/>
        </w:rPr>
        <w:t>водная роспись), бюджетных росписей главных распорядителей средств (главных администраторов источников финансирования дефицита) бюджета сельского поселения и лимитов бюджетных обязательств.</w:t>
      </w:r>
    </w:p>
    <w:p w:rsidR="00460127" w:rsidRPr="00CE125A" w:rsidRDefault="00460127" w:rsidP="00460127">
      <w:pPr>
        <w:pStyle w:val="s1"/>
        <w:shd w:val="clear" w:color="auto" w:fill="FFFFFF"/>
        <w:spacing w:before="0" w:beforeAutospacing="0" w:after="0" w:afterAutospacing="0"/>
        <w:ind w:left="1440"/>
        <w:rPr>
          <w:sz w:val="28"/>
          <w:szCs w:val="28"/>
          <w:shd w:val="clear" w:color="auto" w:fill="FFFFFF"/>
        </w:rPr>
      </w:pPr>
      <w:r w:rsidRPr="00CE125A">
        <w:rPr>
          <w:sz w:val="28"/>
          <w:szCs w:val="28"/>
        </w:rPr>
        <w:tab/>
      </w:r>
      <w:r w:rsidRPr="00CE125A">
        <w:rPr>
          <w:sz w:val="28"/>
          <w:szCs w:val="28"/>
          <w:shd w:val="clear" w:color="auto" w:fill="FFFFFF"/>
          <w:lang w:val="en-US"/>
        </w:rPr>
        <w:t>I</w:t>
      </w:r>
      <w:r w:rsidRPr="00CE125A">
        <w:rPr>
          <w:sz w:val="28"/>
          <w:szCs w:val="28"/>
          <w:shd w:val="clear" w:color="auto" w:fill="FFFFFF"/>
        </w:rPr>
        <w:t>. Состав сводной бюджетной росписи местного бюджета</w:t>
      </w:r>
    </w:p>
    <w:p w:rsidR="00460127" w:rsidRPr="00CE125A" w:rsidRDefault="00460127" w:rsidP="0046012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125A">
        <w:rPr>
          <w:sz w:val="28"/>
          <w:szCs w:val="28"/>
        </w:rPr>
        <w:br/>
        <w:t xml:space="preserve">            1. Сводная бюджетная роспись местного бюджета (ф. 0501050) (далее - сводная роспись) составляется финансовым органом МО </w:t>
      </w:r>
      <w:r w:rsidR="00CE125A">
        <w:rPr>
          <w:sz w:val="28"/>
          <w:szCs w:val="28"/>
        </w:rPr>
        <w:t>«Середкино</w:t>
      </w:r>
      <w:r w:rsidR="00CE125A" w:rsidRPr="00CE125A">
        <w:rPr>
          <w:sz w:val="28"/>
          <w:szCs w:val="28"/>
        </w:rPr>
        <w:t>»</w:t>
      </w:r>
      <w:r w:rsidR="00CE125A">
        <w:rPr>
          <w:sz w:val="28"/>
          <w:szCs w:val="28"/>
        </w:rPr>
        <w:t xml:space="preserve"> </w:t>
      </w:r>
      <w:r w:rsidRPr="00CE125A">
        <w:rPr>
          <w:sz w:val="28"/>
          <w:szCs w:val="28"/>
        </w:rPr>
        <w:t>по форме согласно</w:t>
      </w:r>
      <w:r w:rsidR="00CE125A">
        <w:rPr>
          <w:sz w:val="28"/>
          <w:szCs w:val="28"/>
        </w:rPr>
        <w:t xml:space="preserve">  </w:t>
      </w:r>
      <w:proofErr w:type="gramStart"/>
      <w:r w:rsidR="00CE125A">
        <w:rPr>
          <w:rStyle w:val="apple-converted-space"/>
          <w:sz w:val="28"/>
          <w:szCs w:val="28"/>
        </w:rPr>
        <w:t xml:space="preserve">( </w:t>
      </w:r>
      <w:proofErr w:type="gramEnd"/>
      <w:r w:rsidR="00496352" w:rsidRPr="00CE125A">
        <w:rPr>
          <w:sz w:val="28"/>
          <w:szCs w:val="28"/>
        </w:rPr>
        <w:fldChar w:fldCharType="begin"/>
      </w:r>
      <w:r w:rsidR="00496352" w:rsidRPr="00CE125A">
        <w:rPr>
          <w:sz w:val="28"/>
          <w:szCs w:val="28"/>
        </w:rPr>
        <w:instrText xml:space="preserve"> HYPERLINK "http://base.garant.ru/12192386/" \l "block_103" </w:instrText>
      </w:r>
      <w:r w:rsidR="00496352" w:rsidRPr="00CE125A">
        <w:rPr>
          <w:sz w:val="28"/>
          <w:szCs w:val="28"/>
        </w:rPr>
        <w:fldChar w:fldCharType="separate"/>
      </w:r>
      <w:r w:rsidRPr="00CE125A">
        <w:rPr>
          <w:rStyle w:val="a3"/>
          <w:color w:val="auto"/>
          <w:sz w:val="28"/>
          <w:szCs w:val="28"/>
        </w:rPr>
        <w:t>приложению N 1</w:t>
      </w:r>
      <w:r w:rsidR="00496352" w:rsidRPr="00CE125A">
        <w:rPr>
          <w:rStyle w:val="a3"/>
          <w:color w:val="auto"/>
          <w:sz w:val="28"/>
          <w:szCs w:val="28"/>
        </w:rPr>
        <w:fldChar w:fldCharType="end"/>
      </w:r>
      <w:r w:rsidR="00CE125A">
        <w:rPr>
          <w:rStyle w:val="a3"/>
          <w:color w:val="auto"/>
          <w:sz w:val="28"/>
          <w:szCs w:val="28"/>
        </w:rPr>
        <w:t xml:space="preserve">) </w:t>
      </w:r>
      <w:r w:rsidRPr="00CE125A">
        <w:rPr>
          <w:rStyle w:val="apple-converted-space"/>
          <w:sz w:val="28"/>
          <w:szCs w:val="28"/>
        </w:rPr>
        <w:t> </w:t>
      </w:r>
      <w:r w:rsidRPr="00CE125A">
        <w:rPr>
          <w:sz w:val="28"/>
          <w:szCs w:val="28"/>
        </w:rPr>
        <w:t>к настоящему Порядку и включает:</w:t>
      </w:r>
    </w:p>
    <w:p w:rsidR="00460127" w:rsidRPr="00CE125A" w:rsidRDefault="00460127" w:rsidP="00CE125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бюджетные ассигнования по расходам местного бюджета на текущий финансовый год и на плановый период в разрезе </w:t>
      </w:r>
      <w:hyperlink r:id="rId7" w:anchor="block_2000" w:history="1">
        <w:r w:rsidRPr="00CE125A">
          <w:rPr>
            <w:rStyle w:val="a3"/>
            <w:color w:val="auto"/>
            <w:sz w:val="28"/>
            <w:szCs w:val="28"/>
            <w:u w:val="none"/>
          </w:rPr>
          <w:t>разделов</w:t>
        </w:r>
      </w:hyperlink>
      <w:r w:rsidRPr="00CE125A">
        <w:rPr>
          <w:sz w:val="28"/>
          <w:szCs w:val="28"/>
        </w:rPr>
        <w:t>,</w:t>
      </w:r>
      <w:r w:rsidRPr="00CE125A">
        <w:rPr>
          <w:rStyle w:val="apple-converted-space"/>
          <w:sz w:val="28"/>
          <w:szCs w:val="28"/>
        </w:rPr>
        <w:t> </w:t>
      </w:r>
      <w:hyperlink r:id="rId8" w:anchor="block_2000" w:history="1">
        <w:r w:rsidRPr="00CE125A">
          <w:rPr>
            <w:rStyle w:val="a3"/>
            <w:color w:val="auto"/>
            <w:sz w:val="28"/>
            <w:szCs w:val="28"/>
            <w:u w:val="none"/>
          </w:rPr>
          <w:t>подразделов</w:t>
        </w:r>
      </w:hyperlink>
      <w:r w:rsidRPr="00CE125A">
        <w:rPr>
          <w:sz w:val="28"/>
          <w:szCs w:val="28"/>
        </w:rPr>
        <w:t>,</w:t>
      </w:r>
      <w:r w:rsidRPr="00CE125A">
        <w:rPr>
          <w:rStyle w:val="apple-converted-space"/>
          <w:sz w:val="28"/>
          <w:szCs w:val="28"/>
        </w:rPr>
        <w:t> </w:t>
      </w:r>
      <w:hyperlink r:id="rId9" w:anchor="block_100342" w:history="1">
        <w:r w:rsidR="00CE125A">
          <w:rPr>
            <w:rStyle w:val="a3"/>
            <w:color w:val="auto"/>
            <w:sz w:val="28"/>
            <w:szCs w:val="28"/>
            <w:u w:val="none"/>
          </w:rPr>
          <w:t xml:space="preserve">целевых </w:t>
        </w:r>
        <w:r w:rsidRPr="00CE125A">
          <w:rPr>
            <w:rStyle w:val="a3"/>
            <w:color w:val="auto"/>
            <w:sz w:val="28"/>
            <w:szCs w:val="28"/>
            <w:u w:val="none"/>
          </w:rPr>
          <w:t>статей</w:t>
        </w:r>
      </w:hyperlink>
      <w:proofErr w:type="gramStart"/>
      <w:r w:rsidRPr="00CE125A">
        <w:rPr>
          <w:rStyle w:val="apple-converted-space"/>
          <w:sz w:val="28"/>
          <w:szCs w:val="28"/>
        </w:rPr>
        <w:t> </w:t>
      </w:r>
      <w:r w:rsidRPr="00CE125A">
        <w:rPr>
          <w:sz w:val="28"/>
          <w:szCs w:val="28"/>
        </w:rPr>
        <w:t>,</w:t>
      </w:r>
      <w:proofErr w:type="gramEnd"/>
      <w:r w:rsidRPr="00CE125A">
        <w:rPr>
          <w:sz w:val="28"/>
          <w:szCs w:val="28"/>
        </w:rPr>
        <w:t xml:space="preserve"> групп</w:t>
      </w:r>
      <w:r w:rsidRPr="00CE125A">
        <w:rPr>
          <w:rStyle w:val="apple-converted-space"/>
          <w:sz w:val="28"/>
          <w:szCs w:val="28"/>
        </w:rPr>
        <w:t> </w:t>
      </w:r>
      <w:hyperlink r:id="rId10" w:anchor="block_100352" w:history="1">
        <w:r w:rsidRPr="00CE125A">
          <w:rPr>
            <w:rStyle w:val="a3"/>
            <w:color w:val="auto"/>
            <w:sz w:val="28"/>
            <w:szCs w:val="28"/>
            <w:u w:val="none"/>
          </w:rPr>
          <w:t>видов расходов</w:t>
        </w:r>
      </w:hyperlink>
      <w:r w:rsidRPr="00CE125A">
        <w:rPr>
          <w:rStyle w:val="apple-converted-space"/>
          <w:sz w:val="28"/>
          <w:szCs w:val="28"/>
        </w:rPr>
        <w:t> </w:t>
      </w:r>
      <w:r w:rsidRPr="00CE125A">
        <w:rPr>
          <w:sz w:val="28"/>
          <w:szCs w:val="28"/>
        </w:rPr>
        <w:t>классификации расходов местного бюджета;</w:t>
      </w:r>
    </w:p>
    <w:p w:rsidR="00460127" w:rsidRPr="00CE125A" w:rsidRDefault="00460127" w:rsidP="0046012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бюджетные ассигнования по источникам финансирования дефицита федерального бюджета на текущий финансовый год и на плановый период в разрезе </w:t>
      </w:r>
      <w:proofErr w:type="gramStart"/>
      <w:r w:rsidRPr="00CE125A">
        <w:rPr>
          <w:sz w:val="28"/>
          <w:szCs w:val="28"/>
        </w:rPr>
        <w:t>кодов</w:t>
      </w:r>
      <w:r w:rsidRPr="00CE125A">
        <w:rPr>
          <w:rStyle w:val="apple-converted-space"/>
          <w:sz w:val="28"/>
          <w:szCs w:val="28"/>
        </w:rPr>
        <w:t xml:space="preserve">  </w:t>
      </w:r>
      <w:hyperlink r:id="rId11" w:anchor="block_13000" w:history="1">
        <w:r w:rsidRPr="00CE125A">
          <w:rPr>
            <w:rStyle w:val="a3"/>
            <w:color w:val="auto"/>
            <w:sz w:val="28"/>
            <w:szCs w:val="28"/>
            <w:u w:val="none"/>
          </w:rPr>
          <w:t>классификации  источников финансирования  дефицитов</w:t>
        </w:r>
        <w:proofErr w:type="gramEnd"/>
      </w:hyperlink>
      <w:r w:rsidRPr="00CE125A">
        <w:rPr>
          <w:rStyle w:val="a3"/>
          <w:sz w:val="28"/>
          <w:szCs w:val="28"/>
        </w:rPr>
        <w:t xml:space="preserve"> </w:t>
      </w:r>
      <w:r w:rsidRPr="00CE125A">
        <w:rPr>
          <w:rStyle w:val="apple-converted-space"/>
          <w:sz w:val="28"/>
          <w:szCs w:val="28"/>
        </w:rPr>
        <w:t> </w:t>
      </w:r>
      <w:r w:rsidRPr="00CE125A">
        <w:rPr>
          <w:sz w:val="28"/>
          <w:szCs w:val="28"/>
        </w:rPr>
        <w:t>бюджетов, кроме операций по управлению остатками средств на едином счете федерального бюджета.</w:t>
      </w:r>
    </w:p>
    <w:p w:rsidR="00460127" w:rsidRPr="00CE125A" w:rsidRDefault="00460127" w:rsidP="00460127">
      <w:pPr>
        <w:shd w:val="clear" w:color="auto" w:fill="F9FCFF"/>
        <w:tabs>
          <w:tab w:val="center" w:pos="4677"/>
          <w:tab w:val="left" w:pos="765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125A">
        <w:rPr>
          <w:rFonts w:ascii="Times New Roman" w:hAnsi="Times New Roman" w:cs="Times New Roman"/>
          <w:sz w:val="28"/>
          <w:szCs w:val="28"/>
        </w:rPr>
        <w:tab/>
      </w:r>
      <w:r w:rsidRPr="00CE12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125A">
        <w:rPr>
          <w:rFonts w:ascii="Times New Roman" w:hAnsi="Times New Roman" w:cs="Times New Roman"/>
          <w:sz w:val="28"/>
          <w:szCs w:val="28"/>
        </w:rPr>
        <w:t>. Порядок составления бюджетной росписи</w:t>
      </w:r>
      <w:r w:rsidRPr="00CE125A">
        <w:rPr>
          <w:rFonts w:ascii="Times New Roman" w:hAnsi="Times New Roman" w:cs="Times New Roman"/>
          <w:sz w:val="28"/>
          <w:szCs w:val="28"/>
        </w:rPr>
        <w:tab/>
      </w:r>
    </w:p>
    <w:p w:rsidR="00460127" w:rsidRPr="00CE125A" w:rsidRDefault="00460127" w:rsidP="00460127">
      <w:pPr>
        <w:shd w:val="clear" w:color="auto" w:fill="F9FCFF"/>
        <w:spacing w:before="100" w:before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CE125A">
        <w:rPr>
          <w:rFonts w:ascii="Times New Roman" w:hAnsi="Times New Roman" w:cs="Times New Roman"/>
          <w:sz w:val="28"/>
          <w:szCs w:val="28"/>
        </w:rPr>
        <w:t xml:space="preserve">2.1  Сводная роспись утверждается начальником финансового отдела. </w:t>
      </w:r>
    </w:p>
    <w:p w:rsidR="00460127" w:rsidRPr="00CE125A" w:rsidRDefault="00460127" w:rsidP="0046012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E125A">
        <w:rPr>
          <w:sz w:val="28"/>
          <w:szCs w:val="28"/>
        </w:rPr>
        <w:t xml:space="preserve">2.2 </w:t>
      </w:r>
      <w:hyperlink r:id="rId12" w:history="1">
        <w:r w:rsidRPr="00CE125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CE125A">
        <w:rPr>
          <w:sz w:val="28"/>
          <w:szCs w:val="28"/>
        </w:rPr>
        <w:t xml:space="preserve"> составления и ведения сводной бюджетной росписи устанавливается соответствующим финансовым органом.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  2.3  Утверждение сводной бюджетной росписи и внесение изменений в нее осуществляется руководителем финансового органа.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shd w:val="clear" w:color="auto" w:fill="F9FC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0127" w:rsidRPr="00CE125A" w:rsidRDefault="00460127" w:rsidP="00460127">
      <w:pPr>
        <w:shd w:val="clear" w:color="auto" w:fill="F9FC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12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125A">
        <w:rPr>
          <w:rFonts w:ascii="Times New Roman" w:hAnsi="Times New Roman" w:cs="Times New Roman"/>
          <w:sz w:val="28"/>
          <w:szCs w:val="28"/>
        </w:rPr>
        <w:t>. Порядок ведения бюджетной росписи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2. Утвержденные показатели сводной бюджетной росписи должны соответствовать решению о бюджете.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принятия решения о внесении изменений в решение о бюджете руководитель финансового органа  утверждает соответствующие изменения в сводную бюджетную роспись.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3.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20701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изменения функций и полномочий главны</w:t>
      </w:r>
      <w:r w:rsidR="00195DD9">
        <w:rPr>
          <w:sz w:val="28"/>
          <w:szCs w:val="28"/>
        </w:rPr>
        <w:t>х распорядителей</w:t>
      </w:r>
      <w:proofErr w:type="gramStart"/>
      <w:r w:rsidR="00195DD9">
        <w:rPr>
          <w:sz w:val="28"/>
          <w:szCs w:val="28"/>
        </w:rPr>
        <w:t xml:space="preserve"> </w:t>
      </w:r>
      <w:r w:rsidRPr="00CE125A">
        <w:rPr>
          <w:sz w:val="28"/>
          <w:szCs w:val="28"/>
        </w:rPr>
        <w:t>,</w:t>
      </w:r>
      <w:proofErr w:type="gramEnd"/>
      <w:r w:rsidRPr="00CE125A">
        <w:rPr>
          <w:sz w:val="28"/>
          <w:szCs w:val="28"/>
        </w:rPr>
        <w:t xml:space="preserve"> </w:t>
      </w:r>
      <w:r w:rsidR="00195DD9">
        <w:rPr>
          <w:sz w:val="28"/>
          <w:szCs w:val="28"/>
        </w:rPr>
        <w:t>(</w:t>
      </w:r>
      <w:r w:rsidRPr="00CE125A">
        <w:rPr>
          <w:sz w:val="28"/>
          <w:szCs w:val="28"/>
        </w:rPr>
        <w:t>получателей</w:t>
      </w:r>
      <w:r w:rsidR="00195DD9">
        <w:rPr>
          <w:sz w:val="28"/>
          <w:szCs w:val="28"/>
        </w:rPr>
        <w:t>)</w:t>
      </w:r>
      <w:r w:rsidRPr="00CE125A">
        <w:rPr>
          <w:sz w:val="28"/>
          <w:szCs w:val="28"/>
        </w:rPr>
        <w:t xml:space="preserve">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</w:t>
      </w:r>
      <w:r w:rsidR="008D098E" w:rsidRPr="00CE125A">
        <w:rPr>
          <w:sz w:val="28"/>
          <w:szCs w:val="28"/>
        </w:rPr>
        <w:t>, централизацией</w:t>
      </w:r>
      <w:r w:rsidR="00620701" w:rsidRPr="00CE125A">
        <w:rPr>
          <w:sz w:val="28"/>
          <w:szCs w:val="28"/>
        </w:rPr>
        <w:t xml:space="preserve"> закупок товаров, работ, услуг для обеспечения муниципальных нужд в соответствии с частями 2 3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местного самоуправления бюджетных полномочий, предусмотренных пунктом 5 статьи 154 Бюджетного кодекса РФ.</w:t>
      </w:r>
      <w:r w:rsidRPr="00CE125A">
        <w:rPr>
          <w:sz w:val="28"/>
          <w:szCs w:val="28"/>
        </w:rPr>
        <w:t xml:space="preserve"> 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(законом)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в случае получения субсидий, субвенций, иных межбюджетных трансфертов, имеющих целевое назначение и безвозмездных поступлений от физических и юридических лиц сверх объемов,  утвержденных законом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(решением) о бюджете, а также в случае сокращения (возврата при отсутствии потребности) указанных межбюджетных трансфертов;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E125A">
        <w:rPr>
          <w:sz w:val="28"/>
          <w:szCs w:val="28"/>
        </w:rPr>
        <w:t>ассигнований</w:t>
      </w:r>
      <w:proofErr w:type="gramEnd"/>
      <w:r w:rsidRPr="00CE125A">
        <w:rPr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требованиями, установленными Бюджетным Кодексом РФ;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125A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13" w:history="1">
        <w:r w:rsidRPr="00CE125A">
          <w:rPr>
            <w:rStyle w:val="a3"/>
            <w:color w:val="auto"/>
            <w:sz w:val="28"/>
            <w:szCs w:val="28"/>
            <w:u w:val="none"/>
          </w:rPr>
          <w:t>пункте 2 статьи 78.2</w:t>
        </w:r>
      </w:hyperlink>
      <w:r w:rsidRPr="00CE125A">
        <w:rPr>
          <w:sz w:val="28"/>
          <w:szCs w:val="28"/>
        </w:rPr>
        <w:t xml:space="preserve"> и </w:t>
      </w:r>
      <w:hyperlink r:id="rId14" w:history="1">
        <w:r w:rsidRPr="00CE125A">
          <w:rPr>
            <w:rStyle w:val="a3"/>
            <w:color w:val="auto"/>
            <w:sz w:val="28"/>
            <w:szCs w:val="28"/>
            <w:u w:val="none"/>
          </w:rPr>
          <w:t>пункте 2 статьи 79</w:t>
        </w:r>
      </w:hyperlink>
      <w:r w:rsidRPr="00CE125A">
        <w:rPr>
          <w:sz w:val="28"/>
          <w:szCs w:val="28"/>
        </w:rPr>
        <w:t xml:space="preserve"> Бюджетного Кодекса РФ</w:t>
      </w:r>
      <w:proofErr w:type="gramEnd"/>
      <w:r w:rsidRPr="00CE125A">
        <w:rPr>
          <w:sz w:val="28"/>
          <w:szCs w:val="28"/>
        </w:rPr>
        <w:t>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9C3486" w:rsidRPr="00CE125A" w:rsidRDefault="009C3486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Средства местного бюджета</w:t>
      </w:r>
      <w:r w:rsidR="00AE2485" w:rsidRPr="00CE125A">
        <w:rPr>
          <w:sz w:val="28"/>
          <w:szCs w:val="28"/>
        </w:rPr>
        <w:t>, указанные в абзаце пятом пункта 3 статьи 217 БК РФ,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пункта 3 статьи 217 БК РФ</w:t>
      </w:r>
      <w:r w:rsidR="006229C2" w:rsidRPr="00CE125A">
        <w:rPr>
          <w:sz w:val="28"/>
          <w:szCs w:val="28"/>
        </w:rPr>
        <w:t xml:space="preserve"> средств устанавливается местной администрацией, за исключением случаев, установленных Бюджетным кодексом РФ.</w:t>
      </w: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Средства федерального бюджета, указанные в абзаце пятом настоящего пункта, предусматриваются Министерству финансов Российской Федерации. Средства бюджета субъекта Российской Федерации, местного бюджета, указанные в абзаце пятом пункта 3 статьи 217 БК РФ,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 Порядок использования (порядок принятия решений об использовании, о перераспределении)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указанных в абзаце пятом пункта 3 статьи 217 БК РФ средств устанавливается соответственно Правительством Российской Федерации, высшим исполнительным органом государственной власти субъекта </w:t>
      </w:r>
      <w:r w:rsidRPr="00CE125A">
        <w:rPr>
          <w:sz w:val="28"/>
          <w:szCs w:val="28"/>
        </w:rPr>
        <w:lastRenderedPageBreak/>
        <w:t xml:space="preserve">Российской Федерации, местной администрацией, за исключением случаев,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установленных Бюджетным Кодексом РФ.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125A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4. </w:t>
      </w:r>
      <w:proofErr w:type="gramStart"/>
      <w:r w:rsidRPr="00CE125A">
        <w:rPr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5" w:history="1">
        <w:r w:rsidRPr="00CE125A">
          <w:rPr>
            <w:rStyle w:val="a3"/>
            <w:color w:val="auto"/>
            <w:sz w:val="28"/>
            <w:szCs w:val="28"/>
            <w:u w:val="none"/>
          </w:rPr>
          <w:t>статьями 190</w:t>
        </w:r>
      </w:hyperlink>
      <w:r w:rsidRPr="00CE125A">
        <w:rPr>
          <w:sz w:val="28"/>
          <w:szCs w:val="28"/>
        </w:rPr>
        <w:t xml:space="preserve"> и </w:t>
      </w:r>
      <w:hyperlink r:id="rId16" w:history="1">
        <w:r w:rsidRPr="00CE125A">
          <w:rPr>
            <w:rStyle w:val="a3"/>
            <w:color w:val="auto"/>
            <w:sz w:val="28"/>
            <w:szCs w:val="28"/>
            <w:u w:val="none"/>
          </w:rPr>
          <w:t>191</w:t>
        </w:r>
      </w:hyperlink>
      <w:r w:rsidRPr="00CE125A">
        <w:rPr>
          <w:sz w:val="28"/>
          <w:szCs w:val="28"/>
        </w:rPr>
        <w:t xml:space="preserve"> Бюджетного кодекса РФ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7. В соответствии с решениями начальника финансового отдела дополнительно к основаниям, установленным пунктом 3 настоящей статьи,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может осуществляться внесение изменений </w:t>
      </w:r>
      <w:proofErr w:type="gramStart"/>
      <w:r w:rsidRPr="00CE125A">
        <w:rPr>
          <w:sz w:val="28"/>
          <w:szCs w:val="28"/>
        </w:rPr>
        <w:t>в сводную бюджетную роспись местного  бюджета без внесения изменений в решение  о бюджете по следующим основаниям</w:t>
      </w:r>
      <w:proofErr w:type="gramEnd"/>
      <w:r w:rsidRPr="00CE125A">
        <w:rPr>
          <w:sz w:val="28"/>
          <w:szCs w:val="28"/>
        </w:rPr>
        <w:t>: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lastRenderedPageBreak/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в случае перераспределения бюджетных ассигнований на предоставление межбюджетных трансфертов из федерального бюджета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125A">
        <w:rPr>
          <w:sz w:val="28"/>
          <w:szCs w:val="28"/>
        </w:rPr>
        <w:t>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трансфертов, предусмотренного главному распорядителю средств федерального бюджета на исполнение публичных нормативных 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 внесением соответствующих изменений в сводные бюджетные росписи бюджетов государственных внебюджетных фондов Российской</w:t>
      </w:r>
      <w:proofErr w:type="gramEnd"/>
      <w:r w:rsidRPr="00CE125A">
        <w:rPr>
          <w:sz w:val="28"/>
          <w:szCs w:val="28"/>
        </w:rPr>
        <w:t xml:space="preserve"> Федерации;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125A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</w:t>
      </w:r>
      <w:proofErr w:type="gramEnd"/>
      <w:r w:rsidRPr="00CE125A">
        <w:rPr>
          <w:sz w:val="28"/>
          <w:szCs w:val="28"/>
        </w:rPr>
        <w:t xml:space="preserve"> финансирования дефицита федерального бюджета, предусмотренных на соответствующий финансовый год;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в случае перераспределения бюджетных ассигнований, предусмотренных на обеспечение деятельности палат Федерального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Собрания Российской Федерации;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lastRenderedPageBreak/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международными экономическими и финансовыми организациями и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125A">
        <w:rPr>
          <w:sz w:val="28"/>
          <w:szCs w:val="28"/>
        </w:rPr>
        <w:t>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организациях и форумах, исполнение судебных актов международных судебных органов и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</w:t>
      </w:r>
      <w:proofErr w:type="gramEnd"/>
      <w:r w:rsidRPr="00CE125A">
        <w:rPr>
          <w:sz w:val="28"/>
          <w:szCs w:val="28"/>
        </w:rPr>
        <w:t xml:space="preserve">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мероприятий федерального значения, связанных с внешнеэкономической деятельностью;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CE125A">
        <w:rPr>
          <w:color w:val="000000" w:themeColor="text1"/>
          <w:sz w:val="28"/>
          <w:szCs w:val="28"/>
          <w:shd w:val="clear" w:color="auto" w:fill="FFFFFF"/>
        </w:rPr>
        <w:t>ассигнований</w:t>
      </w:r>
      <w:proofErr w:type="gramEnd"/>
      <w:r w:rsidRPr="00CE125A">
        <w:rPr>
          <w:color w:val="000000" w:themeColor="text1"/>
          <w:sz w:val="28"/>
          <w:szCs w:val="28"/>
          <w:shd w:val="clear" w:color="auto" w:fill="FFFFFF"/>
        </w:rPr>
        <w:t xml:space="preserve"> на предоставление субсидий в соответствии с требованиями, установленными настоящим Кодексом</w:t>
      </w:r>
      <w:r w:rsidRPr="00CE125A">
        <w:rPr>
          <w:color w:val="333333"/>
          <w:sz w:val="28"/>
          <w:szCs w:val="28"/>
          <w:shd w:val="clear" w:color="auto" w:fill="FFFFFF"/>
        </w:rPr>
        <w:t>.</w:t>
      </w:r>
    </w:p>
    <w:p w:rsidR="00195DD9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125A">
        <w:rPr>
          <w:sz w:val="28"/>
          <w:szCs w:val="28"/>
        </w:rPr>
        <w:t>При внесении изменений в сводную бюджетную роспись местного бюджета в соответствии с настоящим пунктом увеличение бюджетных ассигнований на оплату</w:t>
      </w:r>
      <w:proofErr w:type="gramEnd"/>
      <w:r w:rsidRPr="00CE125A">
        <w:rPr>
          <w:sz w:val="28"/>
          <w:szCs w:val="28"/>
        </w:rPr>
        <w:t xml:space="preserve"> труда без внесения изменений в решение о местном бюджете не допускается, за исключением случаев, установленных абзацем </w:t>
      </w: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460127">
      <w:pPr>
        <w:pStyle w:val="ConsPlusNormal"/>
        <w:ind w:firstLine="540"/>
        <w:jc w:val="both"/>
        <w:rPr>
          <w:sz w:val="28"/>
          <w:szCs w:val="28"/>
        </w:rPr>
      </w:pP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тринадцатым настоящего пункта.</w:t>
      </w:r>
    </w:p>
    <w:p w:rsidR="00460127" w:rsidRPr="00CE125A" w:rsidRDefault="00460127" w:rsidP="00460127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7.1. Общий объем бюджетных ассигнований, утвержденных сводной бюджетной росписью местного бюджета, может превысить общий объем расходов местного бюджета, утвержденный решением о бюджете на текущий финансовый год, на объем бюджетных ассигнований на предоставление имущественного взноса, осуществляемого в соответствии с </w:t>
      </w:r>
      <w:hyperlink r:id="rId17" w:history="1">
        <w:r w:rsidRPr="00CE125A">
          <w:rPr>
            <w:rStyle w:val="a3"/>
            <w:color w:val="auto"/>
            <w:sz w:val="28"/>
            <w:szCs w:val="28"/>
            <w:u w:val="none"/>
          </w:rPr>
          <w:t>пунктом 14 статьи 241</w:t>
        </w:r>
      </w:hyperlink>
      <w:r w:rsidRPr="00CE125A">
        <w:rPr>
          <w:sz w:val="28"/>
          <w:szCs w:val="28"/>
        </w:rPr>
        <w:t xml:space="preserve"> настоящего Кодекса.</w:t>
      </w:r>
    </w:p>
    <w:p w:rsidR="00195DD9" w:rsidRDefault="00460127" w:rsidP="00195DD9">
      <w:pPr>
        <w:pStyle w:val="ConsPlusNormal"/>
        <w:ind w:firstLine="540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8. </w:t>
      </w:r>
      <w:proofErr w:type="gramStart"/>
      <w:r w:rsidRPr="00CE125A">
        <w:rPr>
          <w:sz w:val="28"/>
          <w:szCs w:val="28"/>
        </w:rPr>
        <w:t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</w:t>
      </w:r>
      <w:proofErr w:type="gramEnd"/>
      <w:r w:rsidRPr="00CE125A">
        <w:rPr>
          <w:sz w:val="28"/>
          <w:szCs w:val="28"/>
        </w:rPr>
        <w:t xml:space="preserve">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195DD9" w:rsidRDefault="00195DD9" w:rsidP="00195DD9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195DD9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195DD9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195DD9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195DD9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195DD9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195DD9" w:rsidP="00195DD9">
      <w:pPr>
        <w:pStyle w:val="ConsPlusNormal"/>
        <w:ind w:firstLine="540"/>
        <w:jc w:val="both"/>
        <w:rPr>
          <w:sz w:val="28"/>
          <w:szCs w:val="28"/>
        </w:rPr>
      </w:pPr>
    </w:p>
    <w:p w:rsidR="00195DD9" w:rsidRDefault="00A97184" w:rsidP="00195D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7184" w:rsidRPr="00AA34DE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</w:t>
      </w:r>
      <w:r w:rsidRPr="00AA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84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A97184" w:rsidRPr="00AA34DE" w:rsidRDefault="00A97184" w:rsidP="00A97184">
      <w:pPr>
        <w:pStyle w:val="ConsNormal"/>
        <w:ind w:left="486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«Середкино»</w:t>
      </w:r>
    </w:p>
    <w:p w:rsidR="00A97184" w:rsidRDefault="00A97184" w:rsidP="00A97184">
      <w:pPr>
        <w:pStyle w:val="ConsNormal"/>
        <w:ind w:left="4860" w:right="0"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34996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«2» сентября </w:t>
      </w:r>
      <w:r w:rsidRPr="00E34996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 </w:t>
      </w:r>
      <w:r w:rsidR="00460127"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A97184" w:rsidRDefault="00A97184" w:rsidP="00A97184">
      <w:pPr>
        <w:pStyle w:val="ConsNormal"/>
        <w:ind w:right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97184" w:rsidRDefault="00A97184" w:rsidP="00A97184">
      <w:pPr>
        <w:pStyle w:val="ConsNormal"/>
        <w:ind w:right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60127" w:rsidRPr="00A97184" w:rsidRDefault="00460127" w:rsidP="00A97184">
      <w:pPr>
        <w:pStyle w:val="ConsNormal"/>
        <w:ind w:right="0"/>
        <w:rPr>
          <w:rFonts w:ascii="Times New Roman" w:hAnsi="Times New Roman" w:cs="Times New Roman"/>
          <w:sz w:val="22"/>
          <w:szCs w:val="22"/>
        </w:rPr>
      </w:pPr>
      <w:r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СВОДНАЯ БЮДЖЕТНАЯ РОСПИСЬ МЕСТНОГО БЮДЖЕТА</w:t>
      </w:r>
    </w:p>
    <w:p w:rsidR="00460127" w:rsidRPr="00CE125A" w:rsidRDefault="00460127" w:rsidP="0080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НА 20___ФИНАНСОВЫЙ ГОД И НА П</w:t>
      </w:r>
      <w:r w:rsidR="00807975"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ЛАНОВЫЙ ПЕРИОД 20</w:t>
      </w:r>
      <w:proofErr w:type="gramStart"/>
      <w:r w:rsidR="00807975"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>___И</w:t>
      </w:r>
      <w:proofErr w:type="gramEnd"/>
      <w:r w:rsidR="00807975"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20___ГОДОв</w:t>
      </w:r>
    </w:p>
    <w:tbl>
      <w:tblPr>
        <w:tblW w:w="15285" w:type="dxa"/>
        <w:tblCellSpacing w:w="15" w:type="dxa"/>
        <w:tblLook w:val="04A0" w:firstRow="1" w:lastRow="0" w:firstColumn="1" w:lastColumn="0" w:noHBand="0" w:noVBand="1"/>
      </w:tblPr>
      <w:tblGrid>
        <w:gridCol w:w="3986"/>
        <w:gridCol w:w="6758"/>
        <w:gridCol w:w="2822"/>
        <w:gridCol w:w="1719"/>
      </w:tblGrid>
      <w:tr w:rsidR="00460127" w:rsidRPr="00CE125A" w:rsidTr="00807975">
        <w:trPr>
          <w:tblCellSpacing w:w="15" w:type="dxa"/>
        </w:trPr>
        <w:tc>
          <w:tcPr>
            <w:tcW w:w="39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Форма по </w:t>
            </w:r>
            <w:hyperlink r:id="rId18" w:history="1">
              <w:r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0501050</w:t>
            </w:r>
          </w:p>
        </w:tc>
      </w:tr>
      <w:tr w:rsidR="00460127" w:rsidRPr="00CE125A" w:rsidTr="00807975">
        <w:trPr>
          <w:tblCellSpacing w:w="15" w:type="dxa"/>
        </w:trPr>
        <w:tc>
          <w:tcPr>
            <w:tcW w:w="39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Финансовый орган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 w:rsidP="00C960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Финансовый отдел МО </w:t>
            </w:r>
            <w:r w:rsidR="00195DD9">
              <w:rPr>
                <w:rFonts w:ascii="Times New Roman" w:hAnsi="Times New Roman" w:cs="Times New Roman"/>
                <w:sz w:val="28"/>
                <w:szCs w:val="28"/>
              </w:rPr>
              <w:t>«Середкино</w:t>
            </w:r>
            <w:r w:rsidR="00195DD9" w:rsidRPr="00CE12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807975">
        <w:trPr>
          <w:tblCellSpacing w:w="15" w:type="dxa"/>
        </w:trPr>
        <w:tc>
          <w:tcPr>
            <w:tcW w:w="39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195D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Единица измерения: тыс. </w:t>
            </w:r>
            <w:proofErr w:type="spellStart"/>
            <w:r w:rsidR="00460127"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9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19" w:anchor="block_384" w:history="1">
              <w:r w:rsidR="00460127"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>384</w:t>
              </w:r>
            </w:hyperlink>
          </w:p>
        </w:tc>
      </w:tr>
    </w:tbl>
    <w:p w:rsidR="00460127" w:rsidRPr="00CE125A" w:rsidRDefault="00460127" w:rsidP="00460127">
      <w:pPr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CE1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Раздел I. Бюджетные ассигнования по расходам </w:t>
      </w:r>
    </w:p>
    <w:tbl>
      <w:tblPr>
        <w:tblW w:w="9401" w:type="dxa"/>
        <w:tblCellSpacing w:w="15" w:type="dxa"/>
        <w:tblLook w:val="04A0" w:firstRow="1" w:lastRow="0" w:firstColumn="1" w:lastColumn="0" w:noHBand="0" w:noVBand="1"/>
      </w:tblPr>
      <w:tblGrid>
        <w:gridCol w:w="1717"/>
        <w:gridCol w:w="1691"/>
        <w:gridCol w:w="909"/>
        <w:gridCol w:w="1307"/>
        <w:gridCol w:w="960"/>
        <w:gridCol w:w="1073"/>
        <w:gridCol w:w="591"/>
        <w:gridCol w:w="591"/>
        <w:gridCol w:w="606"/>
      </w:tblGrid>
      <w:tr w:rsidR="00460127" w:rsidRPr="00CE125A" w:rsidTr="00460127">
        <w:trPr>
          <w:tblCellSpacing w:w="15" w:type="dxa"/>
        </w:trPr>
        <w:tc>
          <w:tcPr>
            <w:tcW w:w="1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542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Код по бюджетной классификации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Сумма на год</w:t>
            </w:r>
          </w:p>
        </w:tc>
      </w:tr>
      <w:tr w:rsidR="00460127" w:rsidRPr="00CE125A" w:rsidTr="0046012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127" w:rsidRPr="00CE125A" w:rsidRDefault="004601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9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20" w:anchor="block_15000" w:history="1">
              <w:r w:rsidR="00460127"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 xml:space="preserve">главного распорядителя средств </w:t>
              </w:r>
            </w:hyperlink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9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21" w:anchor="block_12000" w:history="1">
              <w:r w:rsidR="00460127"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>раздела</w:t>
              </w:r>
            </w:hyperlink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9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22" w:anchor="block_12000" w:history="1">
              <w:r w:rsidR="00460127"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>подраздела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9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23" w:anchor="block_103320" w:history="1">
              <w:r w:rsidR="00460127"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>целевой статьи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96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24" w:anchor="block_103330" w:history="1">
              <w:r w:rsidR="00460127"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>вида расходов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20__ год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20__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20__ год</w:t>
            </w: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0127" w:rsidRPr="00CE125A" w:rsidRDefault="00460127" w:rsidP="00807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12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975" w:rsidRPr="00CE12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CE125A">
        <w:rPr>
          <w:rFonts w:ascii="Times New Roman" w:hAnsi="Times New Roman" w:cs="Times New Roman"/>
          <w:color w:val="000000"/>
          <w:sz w:val="28"/>
          <w:szCs w:val="28"/>
        </w:rPr>
        <w:t>Форма 0501050, с.2</w:t>
      </w:r>
    </w:p>
    <w:p w:rsidR="00460127" w:rsidRPr="00CE125A" w:rsidRDefault="00460127" w:rsidP="00807975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CE1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25A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Раздел II. Бюджетные ассигнования по источникам финансирования дефицита </w:t>
      </w:r>
    </w:p>
    <w:p w:rsidR="00460127" w:rsidRPr="00CE125A" w:rsidRDefault="00460127" w:rsidP="004601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19" w:type="dxa"/>
        <w:tblCellSpacing w:w="15" w:type="dxa"/>
        <w:tblLook w:val="04A0" w:firstRow="1" w:lastRow="0" w:firstColumn="1" w:lastColumn="0" w:noHBand="0" w:noVBand="1"/>
      </w:tblPr>
      <w:tblGrid>
        <w:gridCol w:w="1839"/>
        <w:gridCol w:w="2070"/>
        <w:gridCol w:w="1487"/>
        <w:gridCol w:w="1751"/>
        <w:gridCol w:w="1672"/>
      </w:tblGrid>
      <w:tr w:rsidR="00460127" w:rsidRPr="00CE125A" w:rsidTr="00460127">
        <w:trPr>
          <w:tblCellSpacing w:w="15" w:type="dxa"/>
        </w:trPr>
        <w:tc>
          <w:tcPr>
            <w:tcW w:w="14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Код </w:t>
            </w:r>
            <w:hyperlink r:id="rId25" w:anchor="block_13000" w:history="1">
              <w:r w:rsidRPr="00CE125A">
                <w:rPr>
                  <w:rStyle w:val="a3"/>
                  <w:rFonts w:ascii="Times New Roman" w:hAnsi="Times New Roman" w:cs="Times New Roman"/>
                  <w:color w:val="008000"/>
                  <w:sz w:val="28"/>
                  <w:szCs w:val="28"/>
                  <w:u w:val="none"/>
                  <w:lang w:eastAsia="en-US"/>
                </w:rPr>
                <w:t xml:space="preserve">источника финансирования дефицита </w:t>
              </w:r>
            </w:hyperlink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по бюджетной </w:t>
            </w: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классификации</w:t>
            </w:r>
          </w:p>
        </w:tc>
        <w:tc>
          <w:tcPr>
            <w:tcW w:w="58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Сумма на год</w:t>
            </w:r>
          </w:p>
        </w:tc>
      </w:tr>
      <w:tr w:rsidR="00460127" w:rsidRPr="00CE125A" w:rsidTr="0046012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127" w:rsidRPr="00CE125A" w:rsidRDefault="004601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127" w:rsidRPr="00CE125A" w:rsidRDefault="004601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20__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20__ год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20__ год</w:t>
            </w: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0127" w:rsidRPr="00CE125A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Pr="00CE125A" w:rsidRDefault="0046012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0127" w:rsidRPr="00CE125A" w:rsidRDefault="00460127" w:rsidP="004601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25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125A">
        <w:rPr>
          <w:rFonts w:ascii="Times New Roman" w:hAnsi="Times New Roman" w:cs="Times New Roman"/>
          <w:color w:val="000000"/>
          <w:sz w:val="28"/>
          <w:szCs w:val="28"/>
        </w:rPr>
        <w:t>сполнитель _______________________    _________________    ________________________    ______________________</w:t>
      </w:r>
    </w:p>
    <w:p w:rsidR="00460127" w:rsidRPr="00CE125A" w:rsidRDefault="00460127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E12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(должность)               (подпись)          (расшифровка подписи)           (телефон)</w:t>
      </w:r>
    </w:p>
    <w:p w:rsidR="00F850E2" w:rsidRPr="00CE125A" w:rsidRDefault="00F850E2" w:rsidP="00460127">
      <w:pPr>
        <w:tabs>
          <w:tab w:val="left" w:pos="2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50E2" w:rsidRPr="00CE125A" w:rsidRDefault="00F850E2" w:rsidP="00B46F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F850E2" w:rsidRPr="00CE125A" w:rsidSect="00A97184">
      <w:pgSz w:w="11906" w:h="16838"/>
      <w:pgMar w:top="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52" w:rsidRDefault="00496352" w:rsidP="00460127">
      <w:pPr>
        <w:spacing w:after="0" w:line="240" w:lineRule="auto"/>
      </w:pPr>
      <w:r>
        <w:separator/>
      </w:r>
    </w:p>
  </w:endnote>
  <w:endnote w:type="continuationSeparator" w:id="0">
    <w:p w:rsidR="00496352" w:rsidRDefault="00496352" w:rsidP="0046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52" w:rsidRDefault="00496352" w:rsidP="00460127">
      <w:pPr>
        <w:spacing w:after="0" w:line="240" w:lineRule="auto"/>
      </w:pPr>
      <w:r>
        <w:separator/>
      </w:r>
    </w:p>
  </w:footnote>
  <w:footnote w:type="continuationSeparator" w:id="0">
    <w:p w:rsidR="00496352" w:rsidRDefault="00496352" w:rsidP="0046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0F"/>
    <w:rsid w:val="00001657"/>
    <w:rsid w:val="00175DA4"/>
    <w:rsid w:val="00195DD9"/>
    <w:rsid w:val="00290765"/>
    <w:rsid w:val="003444B1"/>
    <w:rsid w:val="00374FD9"/>
    <w:rsid w:val="00460127"/>
    <w:rsid w:val="00496352"/>
    <w:rsid w:val="006114B8"/>
    <w:rsid w:val="00613CE6"/>
    <w:rsid w:val="00620701"/>
    <w:rsid w:val="006229C2"/>
    <w:rsid w:val="0074291E"/>
    <w:rsid w:val="007970E0"/>
    <w:rsid w:val="00807975"/>
    <w:rsid w:val="008D098E"/>
    <w:rsid w:val="0099080F"/>
    <w:rsid w:val="009C3486"/>
    <w:rsid w:val="00A667A5"/>
    <w:rsid w:val="00A84F68"/>
    <w:rsid w:val="00A97184"/>
    <w:rsid w:val="00AB791E"/>
    <w:rsid w:val="00AE2485"/>
    <w:rsid w:val="00AF4F45"/>
    <w:rsid w:val="00B252F5"/>
    <w:rsid w:val="00B25E91"/>
    <w:rsid w:val="00B46F55"/>
    <w:rsid w:val="00B76552"/>
    <w:rsid w:val="00B81742"/>
    <w:rsid w:val="00C40B2E"/>
    <w:rsid w:val="00C96043"/>
    <w:rsid w:val="00CE125A"/>
    <w:rsid w:val="00D51967"/>
    <w:rsid w:val="00DD0D17"/>
    <w:rsid w:val="00E37F0E"/>
    <w:rsid w:val="00F850E2"/>
    <w:rsid w:val="00F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50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850E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No Spacing"/>
    <w:uiPriority w:val="1"/>
    <w:qFormat/>
    <w:rsid w:val="00F850E2"/>
    <w:pPr>
      <w:spacing w:after="0" w:line="240" w:lineRule="auto"/>
    </w:pPr>
  </w:style>
  <w:style w:type="paragraph" w:customStyle="1" w:styleId="s1">
    <w:name w:val="s_1"/>
    <w:basedOn w:val="a"/>
    <w:rsid w:val="004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127"/>
  </w:style>
  <w:style w:type="paragraph" w:styleId="a7">
    <w:name w:val="header"/>
    <w:basedOn w:val="a"/>
    <w:link w:val="a8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127"/>
  </w:style>
  <w:style w:type="paragraph" w:styleId="a9">
    <w:name w:val="footer"/>
    <w:basedOn w:val="a"/>
    <w:link w:val="aa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127"/>
  </w:style>
  <w:style w:type="paragraph" w:customStyle="1" w:styleId="msonormalbullet1gifbullet1gifbullet2gif">
    <w:name w:val="msonormalbullet1gifbullet1gifbullet2.gif"/>
    <w:basedOn w:val="a"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bullet1gif">
    <w:name w:val="msonormalbullet1gifbullet1gifbullet1gifbullet1.gif"/>
    <w:basedOn w:val="a"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E1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50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850E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No Spacing"/>
    <w:uiPriority w:val="1"/>
    <w:qFormat/>
    <w:rsid w:val="00F850E2"/>
    <w:pPr>
      <w:spacing w:after="0" w:line="240" w:lineRule="auto"/>
    </w:pPr>
  </w:style>
  <w:style w:type="paragraph" w:customStyle="1" w:styleId="s1">
    <w:name w:val="s_1"/>
    <w:basedOn w:val="a"/>
    <w:rsid w:val="004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127"/>
  </w:style>
  <w:style w:type="paragraph" w:styleId="a7">
    <w:name w:val="header"/>
    <w:basedOn w:val="a"/>
    <w:link w:val="a8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127"/>
  </w:style>
  <w:style w:type="paragraph" w:styleId="a9">
    <w:name w:val="footer"/>
    <w:basedOn w:val="a"/>
    <w:link w:val="aa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127"/>
  </w:style>
  <w:style w:type="paragraph" w:customStyle="1" w:styleId="msonormalbullet1gifbullet1gifbullet2gif">
    <w:name w:val="msonormalbullet1gifbullet1gifbullet2.gif"/>
    <w:basedOn w:val="a"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bullet1gif">
    <w:name w:val="msonormalbullet1gifbullet1gifbullet1gifbullet1.gif"/>
    <w:basedOn w:val="a"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E1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1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460/3/" TargetMode="External"/><Relationship Id="rId13" Type="http://schemas.openxmlformats.org/officeDocument/2006/relationships/hyperlink" Target="consultantplus://offline/ref=673B5608CB84DBBC3152CEFF46BF8980CB9D4B61988EE66637247CDFDBC48E0C8AB615EFFBD921i8G" TargetMode="External"/><Relationship Id="rId18" Type="http://schemas.openxmlformats.org/officeDocument/2006/relationships/hyperlink" Target="http://base.garant.ru/17913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81731/" TargetMode="External"/><Relationship Id="rId7" Type="http://schemas.openxmlformats.org/officeDocument/2006/relationships/hyperlink" Target="http://base.garant.ru/70408460/3/" TargetMode="External"/><Relationship Id="rId12" Type="http://schemas.openxmlformats.org/officeDocument/2006/relationships/hyperlink" Target="consultantplus://offline/ref=673B5608CB84DBBC3152CEFF46BF8980CB9D4B619B82E66637247CDFDBC48E0C8AB615EDF2DB1A9922i4G" TargetMode="External"/><Relationship Id="rId17" Type="http://schemas.openxmlformats.org/officeDocument/2006/relationships/hyperlink" Target="consultantplus://offline/ref=673B5608CB84DBBC3152CEFF46BF8980CB9D4B61988EE66637247CDFDBC48E0C8AB615E8F0DF21i2G" TargetMode="External"/><Relationship Id="rId25" Type="http://schemas.openxmlformats.org/officeDocument/2006/relationships/hyperlink" Target="http://base.garant.ru/1218173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3B5608CB84DBBC3152CEFF46BF8980CB9D4B61988EE66637247CDFDBC48E0C8AB615EEF7D921iAG" TargetMode="External"/><Relationship Id="rId20" Type="http://schemas.openxmlformats.org/officeDocument/2006/relationships/hyperlink" Target="http://base.garant.ru/12181731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81731/" TargetMode="External"/><Relationship Id="rId24" Type="http://schemas.openxmlformats.org/officeDocument/2006/relationships/hyperlink" Target="http://base.garant.ru/12181731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3B5608CB84DBBC3152CEFF46BF8980CB9D4B61988EE66637247CDFDBC48E0C8AB615EDF2DA199C22i2G" TargetMode="External"/><Relationship Id="rId23" Type="http://schemas.openxmlformats.org/officeDocument/2006/relationships/hyperlink" Target="http://base.garant.ru/12181731/" TargetMode="External"/><Relationship Id="rId10" Type="http://schemas.openxmlformats.org/officeDocument/2006/relationships/hyperlink" Target="http://base.garant.ru/70408460/1/" TargetMode="External"/><Relationship Id="rId19" Type="http://schemas.openxmlformats.org/officeDocument/2006/relationships/hyperlink" Target="http://base.garant.ru/179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08460/1/" TargetMode="External"/><Relationship Id="rId14" Type="http://schemas.openxmlformats.org/officeDocument/2006/relationships/hyperlink" Target="consultantplus://offline/ref=673B5608CB84DBBC3152CEFF46BF8980CB9D4B61988EE66637247CDFDBC48E0C8AB615EFFBD921iCG" TargetMode="External"/><Relationship Id="rId22" Type="http://schemas.openxmlformats.org/officeDocument/2006/relationships/hyperlink" Target="http://base.garant.ru/1218173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ЭльвираПетровна</dc:creator>
  <cp:lastModifiedBy>Пользователь Windows</cp:lastModifiedBy>
  <cp:revision>2</cp:revision>
  <cp:lastPrinted>2020-09-15T04:02:00Z</cp:lastPrinted>
  <dcterms:created xsi:type="dcterms:W3CDTF">2020-09-21T08:39:00Z</dcterms:created>
  <dcterms:modified xsi:type="dcterms:W3CDTF">2020-09-21T08:39:00Z</dcterms:modified>
</cp:coreProperties>
</file>